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B9" w:rsidRDefault="00EB34B9" w:rsidP="00EB3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B34B9" w:rsidRDefault="00EB34B9" w:rsidP="00EB3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внеурочной деятельности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Игровое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ГТО»</w:t>
      </w:r>
    </w:p>
    <w:p w:rsidR="00EB34B9" w:rsidRDefault="00EB34B9" w:rsidP="00EB3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C9" w:rsidRPr="00272BC9" w:rsidRDefault="00272BC9" w:rsidP="00272BC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bookmarkStart w:id="0" w:name="_GoBack"/>
      <w:bookmarkEnd w:id="0"/>
      <w:r w:rsidRPr="00272BC9">
        <w:rPr>
          <w:rFonts w:ascii="Times New Roman" w:hAnsi="Times New Roman" w:cs="Times New Roman"/>
          <w:sz w:val="24"/>
          <w:szCs w:val="24"/>
        </w:rPr>
        <w:tab/>
      </w:r>
      <w:r w:rsidRPr="00272B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Рабочая программа внеурочной деятельности «</w:t>
      </w:r>
      <w:proofErr w:type="gramStart"/>
      <w:r w:rsidRPr="00272B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Игровое</w:t>
      </w:r>
      <w:proofErr w:type="gramEnd"/>
      <w:r w:rsidRPr="00272B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ГТО» для учащихся 7-9 классов разработана:</w:t>
      </w:r>
    </w:p>
    <w:p w:rsidR="00272BC9" w:rsidRPr="00272BC9" w:rsidRDefault="00272BC9" w:rsidP="00272BC9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4A442A" w:themeColor="background2" w:themeShade="40"/>
        </w:rPr>
      </w:pPr>
      <w:r w:rsidRPr="00272BC9">
        <w:rPr>
          <w:b/>
          <w:color w:val="4A442A" w:themeColor="background2" w:themeShade="40"/>
        </w:rPr>
        <w:t>в соответствии</w:t>
      </w:r>
      <w:r w:rsidRPr="00272BC9">
        <w:rPr>
          <w:color w:val="4A442A" w:themeColor="background2" w:themeShade="40"/>
        </w:rPr>
        <w:t xml:space="preserve"> с требованиями федерального государственного образовательного стандарта основного общего образования;</w:t>
      </w:r>
    </w:p>
    <w:p w:rsidR="00272BC9" w:rsidRPr="00272BC9" w:rsidRDefault="00272BC9" w:rsidP="00272BC9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4A442A" w:themeColor="background2" w:themeShade="40"/>
        </w:rPr>
      </w:pPr>
      <w:r w:rsidRPr="00272BC9">
        <w:rPr>
          <w:b/>
          <w:color w:val="4A442A" w:themeColor="background2" w:themeShade="40"/>
        </w:rPr>
        <w:t>на основе</w:t>
      </w:r>
      <w:r w:rsidRPr="00272BC9">
        <w:rPr>
          <w:color w:val="4A442A" w:themeColor="background2" w:themeShade="40"/>
        </w:rPr>
        <w:t xml:space="preserve"> </w:t>
      </w:r>
      <w:r w:rsidRPr="00272BC9">
        <w:rPr>
          <w:color w:val="4A442A" w:themeColor="background2" w:themeShade="40"/>
          <w:shd w:val="clear" w:color="auto" w:fill="FFFFFF"/>
        </w:rPr>
        <w:t xml:space="preserve">примерной программы В.С. Кузнецова, Г.А. </w:t>
      </w:r>
      <w:proofErr w:type="spellStart"/>
      <w:r w:rsidRPr="00272BC9">
        <w:rPr>
          <w:color w:val="4A442A" w:themeColor="background2" w:themeShade="40"/>
          <w:shd w:val="clear" w:color="auto" w:fill="FFFFFF"/>
        </w:rPr>
        <w:t>Колодницкого</w:t>
      </w:r>
      <w:proofErr w:type="spellEnd"/>
      <w:r w:rsidRPr="00272BC9">
        <w:rPr>
          <w:color w:val="4A442A" w:themeColor="background2" w:themeShade="40"/>
          <w:shd w:val="clear" w:color="auto" w:fill="FFFFFF"/>
        </w:rPr>
        <w:t>. «Внеурочная деятельность. Подготовка к сдаче комплекса ГТО».- М., Просвещение, 2016г.</w:t>
      </w:r>
    </w:p>
    <w:p w:rsidR="00272BC9" w:rsidRPr="00272BC9" w:rsidRDefault="00272BC9" w:rsidP="00272BC9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4A442A" w:themeColor="background2" w:themeShade="40"/>
        </w:rPr>
      </w:pPr>
      <w:r w:rsidRPr="00272BC9">
        <w:rPr>
          <w:b/>
          <w:color w:val="4A442A" w:themeColor="background2" w:themeShade="40"/>
        </w:rPr>
        <w:t>с учетом</w:t>
      </w:r>
      <w:r w:rsidRPr="00272BC9">
        <w:rPr>
          <w:color w:val="4A442A" w:themeColor="background2" w:themeShade="40"/>
        </w:rPr>
        <w:t xml:space="preserve"> рекомендаций инструктивно-методического письма «Об основных направлениях развития воспитания в общеобразовательных учреждениях области в рамках реализации ФГОС на 2019-2020 учебный год»</w:t>
      </w:r>
    </w:p>
    <w:p w:rsidR="00272BC9" w:rsidRPr="00272BC9" w:rsidRDefault="00272BC9" w:rsidP="00272BC9">
      <w:pPr>
        <w:pStyle w:val="a3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4A442A" w:themeColor="background2" w:themeShade="40"/>
        </w:rPr>
      </w:pPr>
      <w:r w:rsidRPr="00272BC9">
        <w:rPr>
          <w:color w:val="4A442A" w:themeColor="background2" w:themeShade="40"/>
        </w:rPr>
        <w:t xml:space="preserve"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 с учетом специфики предмета. </w:t>
      </w:r>
    </w:p>
    <w:p w:rsidR="00272BC9" w:rsidRPr="00272BC9" w:rsidRDefault="00272BC9" w:rsidP="00272BC9">
      <w:pPr>
        <w:pStyle w:val="a3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4A442A" w:themeColor="background2" w:themeShade="40"/>
          <w:shd w:val="clear" w:color="auto" w:fill="FFFFFF"/>
        </w:rPr>
      </w:pPr>
      <w:r w:rsidRPr="00272BC9">
        <w:rPr>
          <w:color w:val="4A442A" w:themeColor="background2" w:themeShade="40"/>
        </w:rPr>
        <w:t xml:space="preserve">В Федеральном законе «О физической культуре и спорте» от 4 декабря 2007 г. № 329–Ф3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</w:t>
      </w:r>
      <w:r w:rsidRPr="00272BC9">
        <w:rPr>
          <w:bCs/>
          <w:color w:val="4A442A" w:themeColor="background2" w:themeShade="40"/>
        </w:rPr>
        <w:t xml:space="preserve">основных образовательных программ в объёме, установленном государственными образовательными стандартами, </w:t>
      </w:r>
      <w:r w:rsidRPr="00272BC9">
        <w:rPr>
          <w:color w:val="4A442A" w:themeColor="background2" w:themeShade="40"/>
        </w:rPr>
        <w:t xml:space="preserve">а также дополнительных (факультативных) занятий физическими упражнениями и спортом в пределах дополнительных образовательных программ. </w:t>
      </w:r>
      <w:r w:rsidRPr="00272BC9">
        <w:rPr>
          <w:color w:val="4A442A" w:themeColor="background2" w:themeShade="40"/>
          <w:shd w:val="clear" w:color="auto" w:fill="FFFFFF"/>
        </w:rPr>
        <w:t>24 марта 2014 года президент РФ Владимир Владимирович Путин подписал Указ «О всероссийском физкультурно-спортивном комплексе «Готов к труду и обороне» (ГТО).</w:t>
      </w:r>
    </w:p>
    <w:p w:rsidR="00534810" w:rsidRPr="00272BC9" w:rsidRDefault="00534810" w:rsidP="00272BC9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sectPr w:rsidR="00534810" w:rsidRPr="0027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9FB"/>
    <w:multiLevelType w:val="hybridMultilevel"/>
    <w:tmpl w:val="642EB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9D"/>
    <w:rsid w:val="00185B9D"/>
    <w:rsid w:val="001D3709"/>
    <w:rsid w:val="00272BC9"/>
    <w:rsid w:val="00534810"/>
    <w:rsid w:val="00E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2020-01-25T10:38:00Z</dcterms:created>
  <dcterms:modified xsi:type="dcterms:W3CDTF">2020-01-25T10:49:00Z</dcterms:modified>
</cp:coreProperties>
</file>